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C8" w:rsidRPr="00E5200C" w:rsidRDefault="0062422C" w:rsidP="00597EC8">
      <w:pPr>
        <w:spacing w:line="480" w:lineRule="auto"/>
        <w:jc w:val="center"/>
        <w:rPr>
          <w:rFonts w:cs="Arial"/>
          <w:b/>
          <w:lang w:val="fr-FR"/>
        </w:rPr>
      </w:pPr>
      <w:r>
        <w:rPr>
          <w:b/>
          <w:sz w:val="28"/>
          <w:szCs w:val="28"/>
          <w:lang w:val="fr-FR"/>
        </w:rPr>
        <w:t>L’Artiste du Mois</w:t>
      </w:r>
    </w:p>
    <w:p w:rsidR="00597EC8" w:rsidRPr="00E5200C" w:rsidRDefault="00597EC8" w:rsidP="00597EC8">
      <w:pPr>
        <w:spacing w:line="240" w:lineRule="auto"/>
        <w:rPr>
          <w:rFonts w:cs="Arial"/>
          <w:sz w:val="28"/>
          <w:szCs w:val="28"/>
          <w:lang w:val="fr-FR"/>
        </w:rPr>
        <w:sectPr w:rsidR="00597EC8" w:rsidRPr="00E520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7EC8" w:rsidRPr="00597EC8" w:rsidRDefault="00597EC8" w:rsidP="00597EC8">
      <w:pPr>
        <w:spacing w:line="240" w:lineRule="auto"/>
        <w:rPr>
          <w:rFonts w:cs="Arial"/>
          <w:sz w:val="28"/>
          <w:szCs w:val="28"/>
          <w:lang w:val="fr-FR"/>
        </w:rPr>
      </w:pPr>
      <w:r w:rsidRPr="00597EC8">
        <w:rPr>
          <w:rFonts w:cs="Arial"/>
          <w:sz w:val="28"/>
          <w:szCs w:val="28"/>
          <w:lang w:val="fr-FR"/>
        </w:rPr>
        <w:t>Monet - septembre</w:t>
      </w:r>
    </w:p>
    <w:p w:rsidR="00597EC8" w:rsidRPr="00597EC8" w:rsidRDefault="00597EC8" w:rsidP="00597EC8">
      <w:pPr>
        <w:spacing w:line="240" w:lineRule="auto"/>
        <w:rPr>
          <w:rFonts w:cs="Arial"/>
          <w:sz w:val="28"/>
          <w:szCs w:val="28"/>
          <w:lang w:val="fr-FR"/>
        </w:rPr>
      </w:pPr>
      <w:r w:rsidRPr="00597EC8">
        <w:rPr>
          <w:rFonts w:cs="Arial"/>
          <w:sz w:val="28"/>
          <w:szCs w:val="28"/>
          <w:lang w:val="fr-FR"/>
        </w:rPr>
        <w:t xml:space="preserve">Degas - </w:t>
      </w:r>
      <w:r w:rsidR="00CD1040">
        <w:rPr>
          <w:rFonts w:cs="Arial"/>
          <w:sz w:val="28"/>
          <w:szCs w:val="28"/>
          <w:lang w:val="fr-FR"/>
        </w:rPr>
        <w:t>septembre</w:t>
      </w:r>
    </w:p>
    <w:p w:rsidR="00597EC8" w:rsidRPr="00597EC8" w:rsidRDefault="00597EC8" w:rsidP="00597EC8">
      <w:pPr>
        <w:spacing w:line="240" w:lineRule="auto"/>
        <w:rPr>
          <w:rFonts w:cs="Arial"/>
          <w:sz w:val="28"/>
          <w:szCs w:val="28"/>
          <w:lang w:val="fr-FR"/>
        </w:rPr>
      </w:pPr>
      <w:r w:rsidRPr="00597EC8">
        <w:rPr>
          <w:rFonts w:cs="Arial"/>
          <w:sz w:val="28"/>
          <w:szCs w:val="28"/>
          <w:lang w:val="fr-FR"/>
        </w:rPr>
        <w:t xml:space="preserve">Matisse - </w:t>
      </w:r>
      <w:r w:rsidR="00CD1040">
        <w:rPr>
          <w:rFonts w:cs="Arial"/>
          <w:sz w:val="28"/>
          <w:szCs w:val="28"/>
          <w:lang w:val="fr-FR"/>
        </w:rPr>
        <w:t>octobre</w:t>
      </w:r>
    </w:p>
    <w:p w:rsidR="00597EC8" w:rsidRPr="00597EC8" w:rsidRDefault="00597EC8" w:rsidP="00597EC8">
      <w:pPr>
        <w:spacing w:line="240" w:lineRule="auto"/>
        <w:rPr>
          <w:rFonts w:cs="Arial"/>
          <w:sz w:val="28"/>
          <w:szCs w:val="28"/>
          <w:lang w:val="fr-FR"/>
        </w:rPr>
      </w:pPr>
      <w:r w:rsidRPr="00597EC8">
        <w:rPr>
          <w:rFonts w:cs="Arial"/>
          <w:sz w:val="28"/>
          <w:szCs w:val="28"/>
          <w:lang w:val="fr-FR"/>
        </w:rPr>
        <w:t>Toulouse-Lautrec</w:t>
      </w:r>
      <w:r>
        <w:rPr>
          <w:rFonts w:cs="Arial"/>
          <w:sz w:val="28"/>
          <w:szCs w:val="28"/>
          <w:lang w:val="fr-FR"/>
        </w:rPr>
        <w:t xml:space="preserve"> -</w:t>
      </w:r>
      <w:r w:rsidR="00CD1040">
        <w:rPr>
          <w:rFonts w:cs="Arial"/>
          <w:sz w:val="28"/>
          <w:szCs w:val="28"/>
          <w:lang w:val="fr-FR"/>
        </w:rPr>
        <w:t xml:space="preserve"> octobre</w:t>
      </w:r>
    </w:p>
    <w:p w:rsidR="00597EC8" w:rsidRPr="00597EC8" w:rsidRDefault="00597EC8" w:rsidP="00597EC8">
      <w:pPr>
        <w:spacing w:line="240" w:lineRule="auto"/>
        <w:rPr>
          <w:rFonts w:cs="Arial"/>
          <w:sz w:val="28"/>
          <w:szCs w:val="28"/>
          <w:lang w:val="fr-FR"/>
        </w:rPr>
      </w:pPr>
      <w:r w:rsidRPr="00597EC8">
        <w:rPr>
          <w:rFonts w:cs="Arial"/>
          <w:sz w:val="28"/>
          <w:szCs w:val="28"/>
          <w:lang w:val="fr-FR"/>
        </w:rPr>
        <w:t>Renoir</w:t>
      </w:r>
      <w:r>
        <w:rPr>
          <w:rFonts w:cs="Arial"/>
          <w:sz w:val="28"/>
          <w:szCs w:val="28"/>
          <w:lang w:val="fr-FR"/>
        </w:rPr>
        <w:t xml:space="preserve"> - </w:t>
      </w:r>
      <w:r w:rsidR="00CD1040">
        <w:rPr>
          <w:rFonts w:cs="Arial"/>
          <w:sz w:val="28"/>
          <w:szCs w:val="28"/>
          <w:lang w:val="fr-FR"/>
        </w:rPr>
        <w:t>novembre</w:t>
      </w:r>
    </w:p>
    <w:p w:rsidR="00597EC8" w:rsidRPr="00597EC8" w:rsidRDefault="00597EC8" w:rsidP="00597EC8">
      <w:pPr>
        <w:spacing w:line="240" w:lineRule="auto"/>
        <w:rPr>
          <w:rFonts w:cs="Arial"/>
          <w:sz w:val="28"/>
          <w:szCs w:val="28"/>
          <w:lang w:val="fr-FR"/>
        </w:rPr>
      </w:pPr>
      <w:r w:rsidRPr="00597EC8">
        <w:rPr>
          <w:rFonts w:cs="Arial"/>
          <w:sz w:val="28"/>
          <w:szCs w:val="28"/>
          <w:lang w:val="fr-FR"/>
        </w:rPr>
        <w:t>Seurat</w:t>
      </w:r>
      <w:r>
        <w:rPr>
          <w:rFonts w:cs="Arial"/>
          <w:sz w:val="28"/>
          <w:szCs w:val="28"/>
          <w:lang w:val="fr-FR"/>
        </w:rPr>
        <w:t xml:space="preserve"> - </w:t>
      </w:r>
      <w:r w:rsidR="00CD1040">
        <w:rPr>
          <w:rFonts w:cs="Arial"/>
          <w:sz w:val="28"/>
          <w:szCs w:val="28"/>
          <w:lang w:val="fr-FR"/>
        </w:rPr>
        <w:t>novembre</w:t>
      </w:r>
    </w:p>
    <w:p w:rsidR="00597EC8" w:rsidRPr="00597EC8" w:rsidRDefault="00597EC8" w:rsidP="00597EC8">
      <w:pPr>
        <w:spacing w:line="240" w:lineRule="auto"/>
        <w:rPr>
          <w:rFonts w:cs="Arial"/>
          <w:sz w:val="28"/>
          <w:szCs w:val="28"/>
          <w:lang w:val="fr-FR"/>
        </w:rPr>
      </w:pPr>
      <w:r w:rsidRPr="00597EC8">
        <w:rPr>
          <w:rFonts w:cs="Arial"/>
          <w:sz w:val="28"/>
          <w:szCs w:val="28"/>
          <w:lang w:val="fr-FR"/>
        </w:rPr>
        <w:t>Gaug</w:t>
      </w:r>
      <w:r w:rsidR="001A5079">
        <w:rPr>
          <w:rFonts w:cs="Arial"/>
          <w:sz w:val="28"/>
          <w:szCs w:val="28"/>
          <w:lang w:val="fr-FR"/>
        </w:rPr>
        <w:t>u</w:t>
      </w:r>
      <w:r w:rsidRPr="00597EC8">
        <w:rPr>
          <w:rFonts w:cs="Arial"/>
          <w:sz w:val="28"/>
          <w:szCs w:val="28"/>
          <w:lang w:val="fr-FR"/>
        </w:rPr>
        <w:t>in</w:t>
      </w:r>
      <w:r>
        <w:rPr>
          <w:rFonts w:cs="Arial"/>
          <w:sz w:val="28"/>
          <w:szCs w:val="28"/>
          <w:lang w:val="fr-FR"/>
        </w:rPr>
        <w:t xml:space="preserve"> -</w:t>
      </w:r>
      <w:r w:rsidR="00CD1040">
        <w:rPr>
          <w:rFonts w:cs="Arial"/>
          <w:sz w:val="28"/>
          <w:szCs w:val="28"/>
          <w:lang w:val="fr-FR"/>
        </w:rPr>
        <w:t>décembre</w:t>
      </w:r>
    </w:p>
    <w:p w:rsidR="00597EC8" w:rsidRPr="00CD1040" w:rsidRDefault="001C0B05" w:rsidP="00597EC8">
      <w:pPr>
        <w:spacing w:line="240" w:lineRule="auto"/>
        <w:rPr>
          <w:rFonts w:cs="Arial"/>
          <w:sz w:val="28"/>
          <w:szCs w:val="28"/>
        </w:rPr>
        <w:sectPr w:rsidR="00597EC8" w:rsidRPr="00CD1040" w:rsidSect="00597E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D1040">
        <w:rPr>
          <w:rFonts w:cs="Arial"/>
          <w:sz w:val="28"/>
          <w:szCs w:val="28"/>
        </w:rPr>
        <w:t xml:space="preserve">Leonardo </w:t>
      </w:r>
      <w:r w:rsidR="00597EC8" w:rsidRPr="00CD1040">
        <w:rPr>
          <w:rFonts w:cs="Arial"/>
          <w:sz w:val="28"/>
          <w:szCs w:val="28"/>
        </w:rPr>
        <w:t xml:space="preserve">da Vinci - </w:t>
      </w:r>
      <w:r w:rsidR="00CD1040">
        <w:rPr>
          <w:rFonts w:cs="Arial"/>
          <w:sz w:val="28"/>
          <w:szCs w:val="28"/>
        </w:rPr>
        <w:t>décembre</w:t>
      </w:r>
    </w:p>
    <w:p w:rsidR="00597EC8" w:rsidRPr="00CD1040" w:rsidRDefault="00597EC8" w:rsidP="00597EC8">
      <w:pPr>
        <w:spacing w:line="240" w:lineRule="auto"/>
        <w:rPr>
          <w:rFonts w:cs="Arial"/>
          <w:sz w:val="28"/>
          <w:szCs w:val="28"/>
        </w:rPr>
      </w:pPr>
    </w:p>
    <w:p w:rsidR="00904DC7" w:rsidRDefault="00904DC7" w:rsidP="00597E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Presentation will be made to the class on the assigned date.  All group members</w:t>
      </w:r>
      <w:r w:rsidR="0062422C">
        <w:rPr>
          <w:sz w:val="28"/>
          <w:szCs w:val="28"/>
        </w:rPr>
        <w:t xml:space="preserve"> must speak while presenting the </w:t>
      </w:r>
      <w:r w:rsidR="001C0B05">
        <w:rPr>
          <w:sz w:val="28"/>
          <w:szCs w:val="28"/>
        </w:rPr>
        <w:t>Google Doc presentation</w:t>
      </w:r>
      <w:r>
        <w:rPr>
          <w:sz w:val="28"/>
          <w:szCs w:val="28"/>
        </w:rPr>
        <w:t>.  Make sure to cover all listed items.  The grading rubric is below.</w:t>
      </w:r>
    </w:p>
    <w:p w:rsidR="00904DC7" w:rsidRDefault="00904DC7" w:rsidP="00904DC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977D7">
        <w:rPr>
          <w:sz w:val="28"/>
          <w:szCs w:val="28"/>
        </w:rPr>
        <w:t>Life (born/died)</w:t>
      </w:r>
    </w:p>
    <w:p w:rsidR="00904DC7" w:rsidRPr="003977D7" w:rsidRDefault="00904DC7" w:rsidP="00904DC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Where in France</w:t>
      </w:r>
      <w:r w:rsidR="0062422C">
        <w:rPr>
          <w:sz w:val="28"/>
          <w:szCs w:val="28"/>
        </w:rPr>
        <w:t>/world</w:t>
      </w:r>
      <w:r>
        <w:rPr>
          <w:sz w:val="28"/>
          <w:szCs w:val="28"/>
        </w:rPr>
        <w:t xml:space="preserve"> did they live?</w:t>
      </w:r>
    </w:p>
    <w:p w:rsidR="00904DC7" w:rsidRPr="003977D7" w:rsidRDefault="00904DC7" w:rsidP="00904DC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977D7">
        <w:rPr>
          <w:sz w:val="28"/>
          <w:szCs w:val="28"/>
        </w:rPr>
        <w:t>Influences (personal /historical)</w:t>
      </w:r>
    </w:p>
    <w:p w:rsidR="00904DC7" w:rsidRPr="003977D7" w:rsidRDefault="00904DC7" w:rsidP="00904DC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977D7">
        <w:rPr>
          <w:sz w:val="28"/>
          <w:szCs w:val="28"/>
        </w:rPr>
        <w:t>Perio</w:t>
      </w:r>
      <w:r w:rsidR="0062422C">
        <w:rPr>
          <w:sz w:val="28"/>
          <w:szCs w:val="28"/>
        </w:rPr>
        <w:t>d of art (impressionism, realism</w:t>
      </w:r>
      <w:r w:rsidRPr="003977D7">
        <w:rPr>
          <w:sz w:val="28"/>
          <w:szCs w:val="28"/>
        </w:rPr>
        <w:t xml:space="preserve">, etc.) </w:t>
      </w:r>
      <w:bookmarkStart w:id="0" w:name="_GoBack"/>
      <w:bookmarkEnd w:id="0"/>
    </w:p>
    <w:p w:rsidR="00904DC7" w:rsidRPr="003977D7" w:rsidRDefault="00904DC7" w:rsidP="00904DC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977D7">
        <w:rPr>
          <w:sz w:val="28"/>
          <w:szCs w:val="28"/>
        </w:rPr>
        <w:t>Medium (oil, acrylic, sculpture)</w:t>
      </w:r>
    </w:p>
    <w:p w:rsidR="00904DC7" w:rsidRPr="003977D7" w:rsidRDefault="00904DC7" w:rsidP="00904DC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Most popular subject, e</w:t>
      </w:r>
      <w:r w:rsidRPr="003977D7">
        <w:rPr>
          <w:sz w:val="28"/>
          <w:szCs w:val="28"/>
        </w:rPr>
        <w:t>xamples of famous pieces</w:t>
      </w:r>
    </w:p>
    <w:p w:rsidR="00904DC7" w:rsidRDefault="00904DC7" w:rsidP="00904DC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977D7">
        <w:rPr>
          <w:sz w:val="28"/>
          <w:szCs w:val="28"/>
        </w:rPr>
        <w:t>Anything else interesting</w:t>
      </w:r>
      <w:r w:rsidR="00F956D8">
        <w:rPr>
          <w:sz w:val="28"/>
          <w:szCs w:val="28"/>
        </w:rPr>
        <w:t xml:space="preserve"> about the artist</w:t>
      </w:r>
    </w:p>
    <w:p w:rsidR="0061512F" w:rsidRDefault="0061512F" w:rsidP="0061512F">
      <w:pPr>
        <w:spacing w:line="480" w:lineRule="auto"/>
        <w:rPr>
          <w:sz w:val="28"/>
          <w:szCs w:val="28"/>
        </w:rPr>
      </w:pPr>
    </w:p>
    <w:p w:rsidR="00E5200C" w:rsidRDefault="00E5200C" w:rsidP="0061512F">
      <w:pPr>
        <w:spacing w:line="480" w:lineRule="auto"/>
        <w:rPr>
          <w:sz w:val="28"/>
          <w:szCs w:val="28"/>
        </w:rPr>
      </w:pPr>
    </w:p>
    <w:p w:rsidR="0061512F" w:rsidRDefault="0061512F" w:rsidP="0061512F">
      <w:pPr>
        <w:spacing w:line="480" w:lineRule="auto"/>
        <w:rPr>
          <w:sz w:val="28"/>
          <w:szCs w:val="28"/>
        </w:rPr>
      </w:pPr>
    </w:p>
    <w:p w:rsidR="0061512F" w:rsidRDefault="0061512F" w:rsidP="0061512F">
      <w:pPr>
        <w:spacing w:line="48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1552"/>
        <w:gridCol w:w="1553"/>
        <w:gridCol w:w="1552"/>
        <w:gridCol w:w="1553"/>
        <w:gridCol w:w="1026"/>
      </w:tblGrid>
      <w:tr w:rsidR="00904DC7" w:rsidRPr="0061512F" w:rsidTr="00597EC8">
        <w:tc>
          <w:tcPr>
            <w:tcW w:w="1284" w:type="dxa"/>
          </w:tcPr>
          <w:p w:rsidR="00597EC8" w:rsidRDefault="00597EC8" w:rsidP="0061512F">
            <w:pPr>
              <w:rPr>
                <w:b/>
                <w:sz w:val="20"/>
                <w:szCs w:val="20"/>
              </w:rPr>
            </w:pPr>
          </w:p>
          <w:p w:rsidR="00597EC8" w:rsidRPr="0061512F" w:rsidRDefault="00597EC8" w:rsidP="006151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DC7" w:rsidRPr="0061512F" w:rsidRDefault="00904DC7" w:rsidP="0061512F">
            <w:pPr>
              <w:jc w:val="center"/>
              <w:rPr>
                <w:b/>
                <w:sz w:val="20"/>
                <w:szCs w:val="20"/>
              </w:rPr>
            </w:pPr>
            <w:r w:rsidRPr="006151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904DC7" w:rsidRPr="0061512F" w:rsidRDefault="00904DC7" w:rsidP="0061512F">
            <w:pPr>
              <w:jc w:val="center"/>
              <w:rPr>
                <w:b/>
                <w:sz w:val="20"/>
                <w:szCs w:val="20"/>
              </w:rPr>
            </w:pPr>
            <w:r w:rsidRPr="006151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2" w:type="dxa"/>
          </w:tcPr>
          <w:p w:rsidR="00904DC7" w:rsidRPr="0061512F" w:rsidRDefault="00904DC7" w:rsidP="0061512F">
            <w:pPr>
              <w:jc w:val="center"/>
              <w:rPr>
                <w:b/>
                <w:sz w:val="20"/>
                <w:szCs w:val="20"/>
              </w:rPr>
            </w:pPr>
            <w:r w:rsidRPr="0061512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</w:tcPr>
          <w:p w:rsidR="00904DC7" w:rsidRPr="0061512F" w:rsidRDefault="00904DC7" w:rsidP="0061512F">
            <w:pPr>
              <w:jc w:val="center"/>
              <w:rPr>
                <w:b/>
                <w:sz w:val="20"/>
                <w:szCs w:val="20"/>
              </w:rPr>
            </w:pPr>
            <w:r w:rsidRPr="006151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6" w:type="dxa"/>
          </w:tcPr>
          <w:p w:rsidR="00904DC7" w:rsidRPr="0061512F" w:rsidRDefault="00904DC7" w:rsidP="0061512F">
            <w:pPr>
              <w:jc w:val="center"/>
              <w:rPr>
                <w:b/>
                <w:sz w:val="20"/>
                <w:szCs w:val="20"/>
              </w:rPr>
            </w:pPr>
            <w:r w:rsidRPr="0061512F">
              <w:rPr>
                <w:b/>
                <w:sz w:val="20"/>
                <w:szCs w:val="20"/>
              </w:rPr>
              <w:t>Points</w:t>
            </w:r>
          </w:p>
        </w:tc>
      </w:tr>
      <w:tr w:rsidR="00904DC7" w:rsidTr="00597EC8">
        <w:tc>
          <w:tcPr>
            <w:tcW w:w="1284" w:type="dxa"/>
          </w:tcPr>
          <w:p w:rsidR="00904DC7" w:rsidRPr="0061512F" w:rsidRDefault="00904DC7" w:rsidP="0061512F">
            <w:pPr>
              <w:rPr>
                <w:b/>
                <w:sz w:val="20"/>
                <w:szCs w:val="20"/>
              </w:rPr>
            </w:pPr>
            <w:r w:rsidRPr="0061512F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1552" w:type="dxa"/>
          </w:tcPr>
          <w:p w:rsidR="00904DC7" w:rsidRPr="0061512F" w:rsidRDefault="0061512F" w:rsidP="00615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 can</w:t>
            </w:r>
            <w:r w:rsidRPr="0061512F">
              <w:rPr>
                <w:sz w:val="20"/>
                <w:szCs w:val="20"/>
              </w:rPr>
              <w:t>not understand because there is not sequence of information</w:t>
            </w:r>
          </w:p>
        </w:tc>
        <w:tc>
          <w:tcPr>
            <w:tcW w:w="1553" w:type="dxa"/>
          </w:tcPr>
          <w:p w:rsidR="00904DC7" w:rsidRPr="0061512F" w:rsidRDefault="0061512F" w:rsidP="00615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 has difficulty following presentation because student jumps around</w:t>
            </w:r>
          </w:p>
        </w:tc>
        <w:tc>
          <w:tcPr>
            <w:tcW w:w="1552" w:type="dxa"/>
          </w:tcPr>
          <w:p w:rsidR="00904DC7" w:rsidRPr="0061512F" w:rsidRDefault="0061512F" w:rsidP="00615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presents information in logical sequence which audience can follow</w:t>
            </w:r>
          </w:p>
        </w:tc>
        <w:tc>
          <w:tcPr>
            <w:tcW w:w="1553" w:type="dxa"/>
          </w:tcPr>
          <w:p w:rsidR="00904DC7" w:rsidRPr="0061512F" w:rsidRDefault="0061512F" w:rsidP="00615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presents information in a logical, interesting sequence which the audience can follow</w:t>
            </w:r>
          </w:p>
        </w:tc>
        <w:tc>
          <w:tcPr>
            <w:tcW w:w="1026" w:type="dxa"/>
          </w:tcPr>
          <w:p w:rsidR="00904DC7" w:rsidRPr="0061512F" w:rsidRDefault="00904DC7" w:rsidP="0061512F">
            <w:pPr>
              <w:rPr>
                <w:sz w:val="20"/>
                <w:szCs w:val="20"/>
              </w:rPr>
            </w:pPr>
          </w:p>
        </w:tc>
      </w:tr>
      <w:tr w:rsidR="00904DC7" w:rsidTr="00597EC8">
        <w:tc>
          <w:tcPr>
            <w:tcW w:w="1284" w:type="dxa"/>
          </w:tcPr>
          <w:p w:rsidR="00904DC7" w:rsidRPr="0061512F" w:rsidRDefault="00904DC7" w:rsidP="0061512F">
            <w:pPr>
              <w:rPr>
                <w:b/>
                <w:sz w:val="20"/>
                <w:szCs w:val="20"/>
              </w:rPr>
            </w:pPr>
            <w:r w:rsidRPr="0061512F"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1552" w:type="dxa"/>
          </w:tcPr>
          <w:p w:rsidR="00904DC7" w:rsidRPr="0061512F" w:rsidRDefault="0061512F" w:rsidP="00615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does not have grasp of information and cannot answer questions about subject</w:t>
            </w:r>
          </w:p>
        </w:tc>
        <w:tc>
          <w:tcPr>
            <w:tcW w:w="1553" w:type="dxa"/>
          </w:tcPr>
          <w:p w:rsidR="00904DC7" w:rsidRPr="0061512F" w:rsidRDefault="0061512F" w:rsidP="00615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is uncomfortable and is able to answer only rudimentary questions</w:t>
            </w:r>
          </w:p>
        </w:tc>
        <w:tc>
          <w:tcPr>
            <w:tcW w:w="1552" w:type="dxa"/>
          </w:tcPr>
          <w:p w:rsidR="00904DC7" w:rsidRPr="0061512F" w:rsidRDefault="0061512F" w:rsidP="00615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is at ease with content, but fails to elaborate</w:t>
            </w:r>
          </w:p>
        </w:tc>
        <w:tc>
          <w:tcPr>
            <w:tcW w:w="1553" w:type="dxa"/>
          </w:tcPr>
          <w:p w:rsidR="00904DC7" w:rsidRPr="0061512F" w:rsidRDefault="0061512F" w:rsidP="00615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demonstrates full knowledge, with explanations and elaboration</w:t>
            </w:r>
          </w:p>
        </w:tc>
        <w:tc>
          <w:tcPr>
            <w:tcW w:w="1026" w:type="dxa"/>
          </w:tcPr>
          <w:p w:rsidR="00904DC7" w:rsidRPr="0061512F" w:rsidRDefault="00904DC7" w:rsidP="0061512F">
            <w:pPr>
              <w:rPr>
                <w:sz w:val="20"/>
                <w:szCs w:val="20"/>
              </w:rPr>
            </w:pPr>
          </w:p>
        </w:tc>
      </w:tr>
      <w:tr w:rsidR="00904DC7" w:rsidTr="00597EC8">
        <w:tc>
          <w:tcPr>
            <w:tcW w:w="1284" w:type="dxa"/>
          </w:tcPr>
          <w:p w:rsidR="00904DC7" w:rsidRPr="0061512F" w:rsidRDefault="00904DC7" w:rsidP="0061512F">
            <w:pPr>
              <w:rPr>
                <w:b/>
                <w:sz w:val="20"/>
                <w:szCs w:val="20"/>
              </w:rPr>
            </w:pPr>
            <w:r w:rsidRPr="0061512F">
              <w:rPr>
                <w:b/>
                <w:sz w:val="20"/>
                <w:szCs w:val="20"/>
              </w:rPr>
              <w:t>Visual</w:t>
            </w:r>
          </w:p>
        </w:tc>
        <w:tc>
          <w:tcPr>
            <w:tcW w:w="1552" w:type="dxa"/>
          </w:tcPr>
          <w:p w:rsidR="00904DC7" w:rsidRPr="0061512F" w:rsidRDefault="0061512F" w:rsidP="00615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used no visuals</w:t>
            </w:r>
          </w:p>
        </w:tc>
        <w:tc>
          <w:tcPr>
            <w:tcW w:w="1553" w:type="dxa"/>
          </w:tcPr>
          <w:p w:rsidR="00904DC7" w:rsidRPr="0061512F" w:rsidRDefault="0061512F" w:rsidP="00615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occasionally used visuals that rarely support text and presentation</w:t>
            </w:r>
          </w:p>
        </w:tc>
        <w:tc>
          <w:tcPr>
            <w:tcW w:w="1552" w:type="dxa"/>
          </w:tcPr>
          <w:p w:rsidR="00904DC7" w:rsidRPr="0061512F" w:rsidRDefault="0061512F" w:rsidP="00615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Visuals related to text and presentation</w:t>
            </w:r>
          </w:p>
        </w:tc>
        <w:tc>
          <w:tcPr>
            <w:tcW w:w="1553" w:type="dxa"/>
          </w:tcPr>
          <w:p w:rsidR="00904DC7" w:rsidRPr="0061512F" w:rsidRDefault="0061512F" w:rsidP="00615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used visuals to reinforce screen text and presentation</w:t>
            </w:r>
          </w:p>
        </w:tc>
        <w:tc>
          <w:tcPr>
            <w:tcW w:w="1026" w:type="dxa"/>
          </w:tcPr>
          <w:p w:rsidR="00904DC7" w:rsidRPr="0061512F" w:rsidRDefault="00904DC7" w:rsidP="0061512F">
            <w:pPr>
              <w:rPr>
                <w:sz w:val="20"/>
                <w:szCs w:val="20"/>
              </w:rPr>
            </w:pPr>
          </w:p>
        </w:tc>
      </w:tr>
      <w:tr w:rsidR="00904DC7" w:rsidTr="00597EC8">
        <w:tc>
          <w:tcPr>
            <w:tcW w:w="1284" w:type="dxa"/>
          </w:tcPr>
          <w:p w:rsidR="00904DC7" w:rsidRPr="0061512F" w:rsidRDefault="00904DC7" w:rsidP="0061512F">
            <w:pPr>
              <w:rPr>
                <w:b/>
                <w:sz w:val="20"/>
                <w:szCs w:val="20"/>
              </w:rPr>
            </w:pPr>
            <w:r w:rsidRPr="0061512F">
              <w:rPr>
                <w:b/>
                <w:sz w:val="20"/>
                <w:szCs w:val="20"/>
              </w:rPr>
              <w:t>Delivery</w:t>
            </w:r>
          </w:p>
        </w:tc>
        <w:tc>
          <w:tcPr>
            <w:tcW w:w="1552" w:type="dxa"/>
          </w:tcPr>
          <w:p w:rsidR="00904DC7" w:rsidRPr="0061512F" w:rsidRDefault="0061512F" w:rsidP="00615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mumbles and incorrectly pronounced terms and speaks too quietly for the back of the class to hear</w:t>
            </w:r>
          </w:p>
        </w:tc>
        <w:tc>
          <w:tcPr>
            <w:tcW w:w="1553" w:type="dxa"/>
          </w:tcPr>
          <w:p w:rsidR="00904DC7" w:rsidRPr="0061512F" w:rsidRDefault="0061512F" w:rsidP="00615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incorrectly pronounces terms. Audience members have difficulty hearing presentation</w:t>
            </w:r>
          </w:p>
        </w:tc>
        <w:tc>
          <w:tcPr>
            <w:tcW w:w="1552" w:type="dxa"/>
          </w:tcPr>
          <w:p w:rsidR="00904DC7" w:rsidRPr="0061512F" w:rsidRDefault="0061512F" w:rsidP="00615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voice is clear.  Student pronounces most words correctly.</w:t>
            </w:r>
          </w:p>
        </w:tc>
        <w:tc>
          <w:tcPr>
            <w:tcW w:w="1553" w:type="dxa"/>
          </w:tcPr>
          <w:p w:rsidR="00904DC7" w:rsidRPr="0061512F" w:rsidRDefault="0061512F" w:rsidP="00615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used a clear voice with correct and precise pronunciation of terms.</w:t>
            </w:r>
          </w:p>
        </w:tc>
        <w:tc>
          <w:tcPr>
            <w:tcW w:w="1026" w:type="dxa"/>
          </w:tcPr>
          <w:p w:rsidR="00904DC7" w:rsidRPr="0061512F" w:rsidRDefault="00904DC7" w:rsidP="0061512F">
            <w:pPr>
              <w:rPr>
                <w:sz w:val="20"/>
                <w:szCs w:val="20"/>
              </w:rPr>
            </w:pPr>
          </w:p>
        </w:tc>
      </w:tr>
      <w:tr w:rsidR="00904DC7" w:rsidTr="00597EC8">
        <w:tc>
          <w:tcPr>
            <w:tcW w:w="1284" w:type="dxa"/>
          </w:tcPr>
          <w:p w:rsidR="00904DC7" w:rsidRPr="0061512F" w:rsidRDefault="00904DC7" w:rsidP="006151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DC7" w:rsidRPr="0061512F" w:rsidRDefault="00904DC7" w:rsidP="0061512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4DC7" w:rsidRPr="0061512F" w:rsidRDefault="00904DC7" w:rsidP="0061512F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904DC7" w:rsidRPr="0061512F" w:rsidRDefault="00904DC7" w:rsidP="0061512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04DC7" w:rsidRPr="0061512F" w:rsidRDefault="0061512F" w:rsidP="0061512F">
            <w:pPr>
              <w:rPr>
                <w:b/>
                <w:sz w:val="20"/>
                <w:szCs w:val="20"/>
              </w:rPr>
            </w:pPr>
            <w:r w:rsidRPr="0061512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3384CD" wp14:editId="7E7A784C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6350</wp:posOffset>
                      </wp:positionV>
                      <wp:extent cx="285750" cy="142875"/>
                      <wp:effectExtent l="0" t="19050" r="38100" b="4762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57406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33.6pt;margin-top:.5pt;width:22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" fillcolor="black [3213]" strokecolor="black [3213]" strokeweight="2pt"/>
                  </w:pict>
                </mc:Fallback>
              </mc:AlternateContent>
            </w:r>
            <w:r w:rsidR="00904DC7" w:rsidRPr="0061512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26" w:type="dxa"/>
          </w:tcPr>
          <w:p w:rsidR="00904DC7" w:rsidRPr="0061512F" w:rsidRDefault="00904DC7" w:rsidP="0061512F">
            <w:pPr>
              <w:rPr>
                <w:sz w:val="20"/>
                <w:szCs w:val="20"/>
              </w:rPr>
            </w:pPr>
          </w:p>
        </w:tc>
      </w:tr>
    </w:tbl>
    <w:p w:rsidR="003977D7" w:rsidRDefault="003977D7"/>
    <w:sectPr w:rsidR="003977D7" w:rsidSect="00597E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2C" w:rsidRDefault="0062422C" w:rsidP="0062422C">
      <w:pPr>
        <w:spacing w:after="0" w:line="240" w:lineRule="auto"/>
      </w:pPr>
      <w:r>
        <w:separator/>
      </w:r>
    </w:p>
  </w:endnote>
  <w:endnote w:type="continuationSeparator" w:id="0">
    <w:p w:rsidR="0062422C" w:rsidRDefault="0062422C" w:rsidP="0062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2C" w:rsidRDefault="0062422C" w:rsidP="0062422C">
      <w:pPr>
        <w:spacing w:after="0" w:line="240" w:lineRule="auto"/>
      </w:pPr>
      <w:r>
        <w:separator/>
      </w:r>
    </w:p>
  </w:footnote>
  <w:footnote w:type="continuationSeparator" w:id="0">
    <w:p w:rsidR="0062422C" w:rsidRDefault="0062422C" w:rsidP="00624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664FD"/>
    <w:multiLevelType w:val="hybridMultilevel"/>
    <w:tmpl w:val="30B8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D7"/>
    <w:rsid w:val="001A5079"/>
    <w:rsid w:val="001C0B05"/>
    <w:rsid w:val="003977D7"/>
    <w:rsid w:val="00484088"/>
    <w:rsid w:val="00597EC8"/>
    <w:rsid w:val="0061512F"/>
    <w:rsid w:val="0062422C"/>
    <w:rsid w:val="007305BE"/>
    <w:rsid w:val="007F47BE"/>
    <w:rsid w:val="00904DC7"/>
    <w:rsid w:val="00CD1040"/>
    <w:rsid w:val="00E5200C"/>
    <w:rsid w:val="00F9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E40BF-1AA5-45E0-B9A8-072D8220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7D7"/>
    <w:pPr>
      <w:ind w:left="720"/>
      <w:contextualSpacing/>
    </w:pPr>
  </w:style>
  <w:style w:type="table" w:styleId="TableGrid">
    <w:name w:val="Table Grid"/>
    <w:basedOn w:val="TableNormal"/>
    <w:uiPriority w:val="59"/>
    <w:rsid w:val="0090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22C"/>
  </w:style>
  <w:style w:type="paragraph" w:styleId="Footer">
    <w:name w:val="footer"/>
    <w:basedOn w:val="Normal"/>
    <w:link w:val="FooterChar"/>
    <w:uiPriority w:val="99"/>
    <w:unhideWhenUsed/>
    <w:rsid w:val="0062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Bystrzycki, Wendy (wbystrzycki@psusd.us)</dc:creator>
  <cp:lastModifiedBy>Bystrzycki, Wendy (wbystrzycki@psusd.us)</cp:lastModifiedBy>
  <cp:revision>8</cp:revision>
  <dcterms:created xsi:type="dcterms:W3CDTF">2013-09-11T14:15:00Z</dcterms:created>
  <dcterms:modified xsi:type="dcterms:W3CDTF">2018-09-04T17:38:00Z</dcterms:modified>
</cp:coreProperties>
</file>